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04" w:rsidRDefault="007D756E" w:rsidP="007D7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56E">
        <w:rPr>
          <w:rFonts w:ascii="Times New Roman" w:hAnsi="Times New Roman" w:cs="Times New Roman"/>
          <w:b/>
          <w:sz w:val="40"/>
          <w:szCs w:val="40"/>
        </w:rPr>
        <w:t>WYDZIAŁ NAUK                                           SPOŁECZNYCH I HUMANISTYCZNYCH</w:t>
      </w:r>
    </w:p>
    <w:p w:rsidR="007D756E" w:rsidRDefault="007D756E" w:rsidP="007D7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KIERUNEK</w:t>
      </w:r>
    </w:p>
    <w:p w:rsidR="007D756E" w:rsidRDefault="007D756E" w:rsidP="007D7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BEZPIECZEŃSTWO WEWNĘTRZNE 2016/2017</w:t>
      </w:r>
    </w:p>
    <w:p w:rsidR="007D756E" w:rsidRDefault="007D756E" w:rsidP="007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  <w:r w:rsidRPr="007D75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Specjalność: </w:t>
      </w:r>
      <w:r w:rsidRPr="007D75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  <w:t>Wojskowość i edukacja obronna</w:t>
      </w:r>
    </w:p>
    <w:p w:rsidR="007D756E" w:rsidRDefault="007D756E" w:rsidP="007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</w:p>
    <w:p w:rsidR="00705B1D" w:rsidRDefault="00705B1D" w:rsidP="007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Funkcje zarządzania.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Nowoczesne metody (koncepcje) zarządzania.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Ochrona własności intelektualnej.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Pojęcie, przyczyny i skutki bezrobocia.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Zagrożenia we współczesnym świecie (rodzaje zagrożeń).  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Obiektywne i subiektywne  aspekty zagrożenia bezpieczeństwa.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Bezpieczeństwo militarne i niemilitarne (zbrojne i niezbrojne).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Pojęcie i główne wyznaczniki bezpieczeństwa narodowego i międzynarodowego.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Organizacja bezpieczeństwa  RP w czasie pokoju, kryzysu i wojny.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Wdrażanie i funkcjonowanie syste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mu zarządzania bezpieczeństwem </w:t>
      </w: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higieną pracy.</w:t>
      </w:r>
    </w:p>
    <w:p w:rsidR="007D756E" w:rsidRDefault="007D756E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5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Rola samorządu w obronie narodowej RP.</w:t>
      </w:r>
    </w:p>
    <w:p w:rsidR="008448C5" w:rsidRDefault="008448C5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Struktura i zadania administracji publicznej</w:t>
      </w:r>
    </w:p>
    <w:p w:rsidR="008448C5" w:rsidRDefault="008448C5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Istota bezpieczeństwa -  problemy badawcze, pojęciowe, definicyjne</w:t>
      </w:r>
    </w:p>
    <w:p w:rsidR="008448C5" w:rsidRDefault="008448C5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Współczesne zagrożenia dla  bezpieczeństwa w Europie. Współdziałanie UE z organizacjami międzynarodowymi w zakresie bezpieczeństwa.</w:t>
      </w:r>
    </w:p>
    <w:p w:rsidR="008448C5" w:rsidRDefault="008448C5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Działania rządowe a możliwości współpracy obywatelskiej na rzecz   bezpieczeństwa wewnętrznego w Polsce.</w:t>
      </w:r>
      <w:bookmarkStart w:id="0" w:name="_GoBack"/>
      <w:bookmarkEnd w:id="0"/>
    </w:p>
    <w:p w:rsidR="008448C5" w:rsidRDefault="008448C5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Cechy charakterystyczne procesu zarządzania ochroną osób i mienia.</w:t>
      </w:r>
    </w:p>
    <w:p w:rsidR="008448C5" w:rsidRDefault="008448C5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Wewnętrzne służby ochrony i specjalistyczne uzbrojone formacje ochrony.</w:t>
      </w:r>
    </w:p>
    <w:p w:rsidR="008448C5" w:rsidRDefault="008448C5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44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Istota terroru i  terroryzmu  -  problemy definicyjne i badawcze.</w:t>
      </w:r>
    </w:p>
    <w:p w:rsidR="008448C5" w:rsidRDefault="00B81E5F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81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Koordynacja działań dotyczących zwalczania terroryzmu na szczeblu   krajowym  i sojuszniczym.</w:t>
      </w:r>
    </w:p>
    <w:p w:rsidR="00B81E5F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Instytucje bezpieczeństwa lokalnego w kontekście ich działalności prewencyjnej  i profilaktycznej.</w:t>
      </w:r>
    </w:p>
    <w:p w:rsidR="006F0D31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System obronny RP.</w:t>
      </w:r>
    </w:p>
    <w:p w:rsidR="006F0D31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Charakterystyka rodzajów Sił Zbrojnych RP.</w:t>
      </w:r>
    </w:p>
    <w:p w:rsidR="006F0D31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Działy sztuki wojennej.</w:t>
      </w:r>
    </w:p>
    <w:p w:rsidR="006F0D31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Zasady współpracy cywilno-wojskowej.</w:t>
      </w:r>
    </w:p>
    <w:p w:rsidR="006F0D31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Działania </w:t>
      </w:r>
      <w:proofErr w:type="spellStart"/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sieciocentryczne</w:t>
      </w:r>
      <w:proofErr w:type="spellEnd"/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6F0D31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Narodowy i sojuszniczy proces dowodzenia.</w:t>
      </w:r>
    </w:p>
    <w:p w:rsidR="006F0D31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Cele i obszary działania Sojuszu Północnoatlantyckiego.</w:t>
      </w:r>
    </w:p>
    <w:p w:rsidR="006F0D31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Systemy walki elektronicznej.</w:t>
      </w:r>
    </w:p>
    <w:p w:rsidR="006F0D31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Rodzaje operacji militarnych.</w:t>
      </w:r>
    </w:p>
    <w:p w:rsidR="006F0D31" w:rsidRPr="007D756E" w:rsidRDefault="006F0D31" w:rsidP="00705B1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Istota działań na rzecz edukacji obronnej.</w:t>
      </w:r>
    </w:p>
    <w:p w:rsidR="007D756E" w:rsidRPr="007D756E" w:rsidRDefault="007D756E" w:rsidP="007D75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7D756E" w:rsidRPr="007D756E" w:rsidSect="007D7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412C"/>
    <w:multiLevelType w:val="hybridMultilevel"/>
    <w:tmpl w:val="A2D06F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6E"/>
    <w:rsid w:val="00516B4D"/>
    <w:rsid w:val="006D4F04"/>
    <w:rsid w:val="006F0D31"/>
    <w:rsid w:val="00705B1D"/>
    <w:rsid w:val="007D756E"/>
    <w:rsid w:val="008448C5"/>
    <w:rsid w:val="00A7296E"/>
    <w:rsid w:val="00B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B4B11BE0.dotm</Template>
  <TotalTime>16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Agnieszka Warawasowska-Klesta</cp:lastModifiedBy>
  <cp:revision>5</cp:revision>
  <dcterms:created xsi:type="dcterms:W3CDTF">2017-03-10T10:32:00Z</dcterms:created>
  <dcterms:modified xsi:type="dcterms:W3CDTF">2017-03-10T11:05:00Z</dcterms:modified>
</cp:coreProperties>
</file>