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B" w:rsidRPr="00277805" w:rsidRDefault="00CA545B" w:rsidP="00CA545B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PROBLEMATYKA</w:t>
      </w:r>
    </w:p>
    <w:p w:rsidR="00CA545B" w:rsidRPr="00277805" w:rsidRDefault="00CA545B" w:rsidP="00CA545B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ZAJĘĆ SEMINARYJNYCH</w:t>
      </w:r>
    </w:p>
    <w:p w:rsidR="00CA545B" w:rsidRPr="00277805" w:rsidRDefault="00CA545B" w:rsidP="00CA54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ZARZĄDZANIE I DOWODZENIE</w:t>
      </w:r>
      <w:r w:rsidRPr="00277805">
        <w:rPr>
          <w:b/>
          <w:sz w:val="44"/>
          <w:szCs w:val="44"/>
        </w:rPr>
        <w:t>- II stopień</w:t>
      </w:r>
    </w:p>
    <w:p w:rsidR="00CA545B" w:rsidRPr="00277805" w:rsidRDefault="00CA545B" w:rsidP="00CA545B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studia stacjonarne</w:t>
      </w:r>
    </w:p>
    <w:p w:rsidR="00CA545B" w:rsidRDefault="00CA545B" w:rsidP="00BD6251">
      <w:pPr>
        <w:rPr>
          <w:b/>
        </w:rPr>
      </w:pPr>
    </w:p>
    <w:p w:rsidR="00441D2F" w:rsidRDefault="00441D2F" w:rsidP="00441D2F">
      <w:pPr>
        <w:jc w:val="center"/>
      </w:pPr>
    </w:p>
    <w:p w:rsidR="00441D2F" w:rsidRDefault="00441D2F" w:rsidP="00441D2F">
      <w:pPr>
        <w:rPr>
          <w:sz w:val="22"/>
          <w:szCs w:val="22"/>
        </w:rPr>
      </w:pPr>
      <w:r w:rsidRPr="001C1D59">
        <w:rPr>
          <w:b/>
          <w:sz w:val="22"/>
          <w:szCs w:val="22"/>
        </w:rPr>
        <w:t>OSOBY DO WYBORU</w:t>
      </w:r>
      <w:r>
        <w:rPr>
          <w:sz w:val="22"/>
          <w:szCs w:val="22"/>
        </w:rPr>
        <w:t>:</w:t>
      </w:r>
    </w:p>
    <w:p w:rsidR="00441D2F" w:rsidRDefault="00441D2F" w:rsidP="00441D2F">
      <w:pPr>
        <w:jc w:val="center"/>
        <w:rPr>
          <w:sz w:val="22"/>
          <w:szCs w:val="22"/>
        </w:rPr>
      </w:pPr>
    </w:p>
    <w:p w:rsidR="00441D2F" w:rsidRPr="001C1D59" w:rsidRDefault="00441D2F" w:rsidP="00441D2F">
      <w:pPr>
        <w:pStyle w:val="Akapitzlist"/>
        <w:numPr>
          <w:ilvl w:val="0"/>
          <w:numId w:val="10"/>
        </w:numPr>
        <w:rPr>
          <w:b/>
        </w:rPr>
      </w:pPr>
      <w:r w:rsidRPr="001C1D59">
        <w:rPr>
          <w:b/>
        </w:rPr>
        <w:t xml:space="preserve">dr hab. </w:t>
      </w:r>
      <w:r>
        <w:rPr>
          <w:b/>
        </w:rPr>
        <w:t>Hanna Mizgajska</w:t>
      </w:r>
    </w:p>
    <w:p w:rsidR="00441D2F" w:rsidRPr="001C1D59" w:rsidRDefault="00441D2F" w:rsidP="00441D2F">
      <w:pPr>
        <w:pStyle w:val="Akapitzlist"/>
        <w:numPr>
          <w:ilvl w:val="0"/>
          <w:numId w:val="10"/>
        </w:numPr>
        <w:rPr>
          <w:b/>
        </w:rPr>
      </w:pPr>
      <w:r w:rsidRPr="001C1D59">
        <w:rPr>
          <w:b/>
        </w:rPr>
        <w:t xml:space="preserve">dr hab. </w:t>
      </w:r>
      <w:r>
        <w:rPr>
          <w:b/>
        </w:rPr>
        <w:t>Andrzej Młodak</w:t>
      </w:r>
    </w:p>
    <w:p w:rsidR="00441D2F" w:rsidRDefault="00441D2F" w:rsidP="00441D2F">
      <w:pPr>
        <w:pStyle w:val="Akapitzlist"/>
        <w:numPr>
          <w:ilvl w:val="0"/>
          <w:numId w:val="10"/>
        </w:numPr>
        <w:rPr>
          <w:b/>
        </w:rPr>
      </w:pPr>
      <w:r w:rsidRPr="001C1D59">
        <w:rPr>
          <w:b/>
        </w:rPr>
        <w:t xml:space="preserve">dr </w:t>
      </w:r>
      <w:r>
        <w:rPr>
          <w:b/>
        </w:rPr>
        <w:t>Beata Wenerska</w:t>
      </w:r>
      <w:bookmarkStart w:id="0" w:name="_GoBack"/>
      <w:bookmarkEnd w:id="0"/>
    </w:p>
    <w:p w:rsidR="00441D2F" w:rsidRPr="001C1D59" w:rsidRDefault="00441D2F" w:rsidP="00441D2F">
      <w:pPr>
        <w:pStyle w:val="Akapitzlist"/>
        <w:rPr>
          <w:b/>
        </w:rPr>
      </w:pPr>
    </w:p>
    <w:p w:rsidR="00441D2F" w:rsidRDefault="00441D2F" w:rsidP="00441D2F">
      <w:pPr>
        <w:jc w:val="center"/>
        <w:rPr>
          <w:sz w:val="22"/>
          <w:szCs w:val="22"/>
        </w:rPr>
      </w:pPr>
    </w:p>
    <w:p w:rsidR="00441D2F" w:rsidRPr="001C1D59" w:rsidRDefault="00441D2F" w:rsidP="00441D2F">
      <w:pPr>
        <w:rPr>
          <w:b/>
          <w:sz w:val="22"/>
          <w:szCs w:val="22"/>
        </w:rPr>
      </w:pPr>
      <w:r w:rsidRPr="001C1D59">
        <w:rPr>
          <w:b/>
          <w:sz w:val="22"/>
          <w:szCs w:val="22"/>
        </w:rPr>
        <w:t>PROBLEMATYKA:</w:t>
      </w:r>
    </w:p>
    <w:p w:rsidR="00CA545B" w:rsidRDefault="00CA545B" w:rsidP="00CA545B">
      <w:pPr>
        <w:jc w:val="center"/>
        <w:rPr>
          <w:b/>
        </w:rPr>
      </w:pPr>
    </w:p>
    <w:p w:rsidR="00CA545B" w:rsidRDefault="00CA545B" w:rsidP="00CA545B">
      <w:pPr>
        <w:jc w:val="center"/>
      </w:pPr>
    </w:p>
    <w:p w:rsidR="00CA545B" w:rsidRDefault="00CA545B" w:rsidP="00CA545B">
      <w:pPr>
        <w:jc w:val="center"/>
      </w:pPr>
    </w:p>
    <w:p w:rsidR="00CA545B" w:rsidRPr="0073444C" w:rsidRDefault="00CA545B" w:rsidP="00CA545B">
      <w:pPr>
        <w:pStyle w:val="Akapitzlist"/>
        <w:numPr>
          <w:ilvl w:val="0"/>
          <w:numId w:val="4"/>
        </w:numPr>
        <w:rPr>
          <w:highlight w:val="lightGray"/>
        </w:rPr>
      </w:pPr>
      <w:r w:rsidRPr="0073444C">
        <w:rPr>
          <w:highlight w:val="lightGray"/>
        </w:rPr>
        <w:t>dr hab. Hanna Mizgajska</w:t>
      </w:r>
    </w:p>
    <w:p w:rsidR="00CA545B" w:rsidRDefault="00CA545B" w:rsidP="00CA545B">
      <w:pPr>
        <w:ind w:left="360"/>
      </w:pPr>
    </w:p>
    <w:p w:rsidR="00CA545B" w:rsidRPr="00BE59F9" w:rsidRDefault="00CA545B" w:rsidP="00CA545B">
      <w:pPr>
        <w:ind w:left="360"/>
        <w:rPr>
          <w:color w:val="FF0000"/>
        </w:rPr>
      </w:pPr>
      <w:r>
        <w:t>Przedsiębiorczość, innowacyjność i zarządzanie przedsiębiorstwem.</w:t>
      </w:r>
    </w:p>
    <w:p w:rsidR="00CA545B" w:rsidRDefault="00CA545B" w:rsidP="00BD6251"/>
    <w:p w:rsidR="00CA545B" w:rsidRDefault="00CA545B" w:rsidP="00CA545B">
      <w:pPr>
        <w:pStyle w:val="Akapitzlist"/>
      </w:pPr>
    </w:p>
    <w:p w:rsidR="00CA545B" w:rsidRPr="0073444C" w:rsidRDefault="00CA545B" w:rsidP="00CA545B">
      <w:pPr>
        <w:pStyle w:val="Akapitzlist"/>
        <w:numPr>
          <w:ilvl w:val="0"/>
          <w:numId w:val="4"/>
        </w:numPr>
        <w:rPr>
          <w:highlight w:val="lightGray"/>
        </w:rPr>
      </w:pPr>
      <w:r w:rsidRPr="0073444C">
        <w:rPr>
          <w:highlight w:val="lightGray"/>
        </w:rPr>
        <w:t>dr hab. Andrzej Młodak</w:t>
      </w:r>
    </w:p>
    <w:p w:rsidR="00CA545B" w:rsidRPr="00BE59F9" w:rsidRDefault="00CA545B" w:rsidP="00CA545B">
      <w:pPr>
        <w:pStyle w:val="Akapitzlist"/>
        <w:rPr>
          <w:color w:val="FF0000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t>Zarządzanie informacją i analiza danych w przedsiębiorstwach lub organizacjach</w:t>
      </w:r>
    </w:p>
    <w:p w:rsidR="00CA545B" w:rsidRPr="00BE59F9" w:rsidRDefault="00CA545B" w:rsidP="00CA545B">
      <w:pPr>
        <w:numPr>
          <w:ilvl w:val="1"/>
          <w:numId w:val="2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rodzaje informacji gromadzonych i przetwarzanych przez przedsiębiorstwa/organizacje</w:t>
      </w:r>
    </w:p>
    <w:p w:rsidR="00CA545B" w:rsidRPr="00BE59F9" w:rsidRDefault="00CA545B" w:rsidP="00CA545B">
      <w:pPr>
        <w:numPr>
          <w:ilvl w:val="1"/>
          <w:numId w:val="2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 xml:space="preserve">metody stosowane w zakresie pozyskiwania, przetwarzania i gromadzenia danych oraz strategie </w:t>
      </w:r>
      <w:proofErr w:type="spellStart"/>
      <w:r w:rsidRPr="00BE59F9">
        <w:rPr>
          <w:rFonts w:eastAsia="Calibri"/>
          <w:lang w:eastAsia="en-US"/>
        </w:rPr>
        <w:t>personalno</w:t>
      </w:r>
      <w:proofErr w:type="spellEnd"/>
      <w:r w:rsidRPr="00BE59F9">
        <w:rPr>
          <w:rFonts w:eastAsia="Calibri"/>
          <w:lang w:eastAsia="en-US"/>
        </w:rPr>
        <w:t xml:space="preserve"> – techniczne stosowane w tej dziedzinie</w:t>
      </w:r>
    </w:p>
    <w:p w:rsidR="00CA545B" w:rsidRPr="00BE59F9" w:rsidRDefault="00CA545B" w:rsidP="00CA545B">
      <w:pPr>
        <w:numPr>
          <w:ilvl w:val="1"/>
          <w:numId w:val="2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wykorzystanie informacji oraz wpływ sposobu tegoż wykorzystania na wyniki działalności przedsiębiorstwa/organizacji</w:t>
      </w:r>
    </w:p>
    <w:p w:rsidR="00CA545B" w:rsidRPr="00BE59F9" w:rsidRDefault="00CA545B" w:rsidP="00CA545B">
      <w:pPr>
        <w:numPr>
          <w:ilvl w:val="1"/>
          <w:numId w:val="2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 xml:space="preserve">sposoby kontroli ujawniania </w:t>
      </w:r>
      <w:proofErr w:type="spellStart"/>
      <w:r w:rsidRPr="00BE59F9">
        <w:rPr>
          <w:rFonts w:eastAsia="Calibri"/>
          <w:lang w:eastAsia="en-US"/>
        </w:rPr>
        <w:t>mikrodanych</w:t>
      </w:r>
      <w:proofErr w:type="spellEnd"/>
      <w:r w:rsidRPr="00BE59F9">
        <w:rPr>
          <w:rFonts w:eastAsia="Calibri"/>
          <w:lang w:eastAsia="en-US"/>
        </w:rPr>
        <w:t xml:space="preserve"> i danych wynikowych.</w:t>
      </w:r>
    </w:p>
    <w:p w:rsidR="00CA545B" w:rsidRPr="00BE59F9" w:rsidRDefault="00CA545B" w:rsidP="00CA545B">
      <w:pPr>
        <w:spacing w:after="200" w:line="264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t>Wybrane aspekty statystyki działalności gospodarczej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rola danych statystycznych w zarządzaniu i metody ich pozyskiwania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respondent, statystyk i użytkownik danych jako podstawowi uczestnicy procesu statystycznego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metodologiczne, organizacyjne i techniczne elementy pozyskiwania, gromadzenia, przetwarzania i udostępniania danych statystycznych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projektowanie badań statystycznych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spójność i porównywalność danych</w:t>
      </w:r>
    </w:p>
    <w:p w:rsidR="00CA545B" w:rsidRPr="00BE59F9" w:rsidRDefault="00CA545B" w:rsidP="00CA545B">
      <w:pPr>
        <w:numPr>
          <w:ilvl w:val="1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optymalizacja celów i kosztów statystycznych (w tym obciążenia odpowiedzi i jakość informacji wynikowych).</w:t>
      </w:r>
    </w:p>
    <w:p w:rsidR="00CA545B" w:rsidRPr="00BE59F9" w:rsidRDefault="00CA545B" w:rsidP="00CA545B">
      <w:pPr>
        <w:spacing w:after="200" w:line="264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lastRenderedPageBreak/>
        <w:t>Strukturalna analiza rynku pracy</w:t>
      </w:r>
    </w:p>
    <w:p w:rsidR="00CA545B" w:rsidRPr="00BE59F9" w:rsidRDefault="00CA545B" w:rsidP="00CA545B">
      <w:pPr>
        <w:numPr>
          <w:ilvl w:val="1"/>
          <w:numId w:val="3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analiza kształtowania się tendencji w zakresie rynku pracy (bezrobocie, zatrudnienie, struktury zatrudnionych i bezrobotnych według kryteriów osobowych i gospodarczych)</w:t>
      </w:r>
    </w:p>
    <w:p w:rsidR="00CA545B" w:rsidRPr="00BE59F9" w:rsidRDefault="00CA545B" w:rsidP="00CA545B">
      <w:pPr>
        <w:numPr>
          <w:ilvl w:val="1"/>
          <w:numId w:val="3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czynniki, które mają wpływ na kształtowanie się sytuacji na rynku pracy</w:t>
      </w:r>
    </w:p>
    <w:p w:rsidR="00CA545B" w:rsidRPr="00BE59F9" w:rsidRDefault="00CA545B" w:rsidP="00CA545B">
      <w:pPr>
        <w:numPr>
          <w:ilvl w:val="1"/>
          <w:numId w:val="3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konstrukcja kompleksowych mierników rynku pracy</w:t>
      </w:r>
    </w:p>
    <w:p w:rsidR="00CA545B" w:rsidRPr="00BE59F9" w:rsidRDefault="00CA545B" w:rsidP="00CA545B">
      <w:pPr>
        <w:numPr>
          <w:ilvl w:val="1"/>
          <w:numId w:val="3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porównania długookresowe odnośnie najważniejszych aspektów zagadnienia – wykorzystanie narzędzi analizy szeregów czasowych i ewentualnie zaawansowanych modeli ekonometrycznych</w:t>
      </w:r>
    </w:p>
    <w:p w:rsidR="00DE7695" w:rsidRDefault="00CA545B" w:rsidP="00CA545B">
      <w:pPr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wskaźniki rzeczywiste a rejestrowane (BAEL a dane urzędów pracy) – porównanie w miarę możliwości, próba wychwycenia bezrobocia ukrytego.</w:t>
      </w: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t>E–sprzedaż a sprzedaż tradycyjna w przedsiębiorstwach handlu detalicznego</w:t>
      </w:r>
    </w:p>
    <w:p w:rsidR="00CA545B" w:rsidRPr="00BE59F9" w:rsidRDefault="00CA545B" w:rsidP="00CA545B">
      <w:pPr>
        <w:numPr>
          <w:ilvl w:val="1"/>
          <w:numId w:val="6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zakres e–sprzedaży (sklepy internetowe) i sprzedaży tradycyjnej (osobistej)</w:t>
      </w:r>
    </w:p>
    <w:p w:rsidR="00CA545B" w:rsidRPr="00BE59F9" w:rsidRDefault="00CA545B" w:rsidP="00CA545B">
      <w:pPr>
        <w:numPr>
          <w:ilvl w:val="1"/>
          <w:numId w:val="6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typowe koszyki dóbr kupowanych w obu rodzajach sprzedaży</w:t>
      </w:r>
    </w:p>
    <w:p w:rsidR="00CA545B" w:rsidRPr="00BE59F9" w:rsidRDefault="00CA545B" w:rsidP="00CA545B">
      <w:pPr>
        <w:numPr>
          <w:ilvl w:val="1"/>
          <w:numId w:val="6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kształtowanie się relacji obu rodzajów sprzedaży</w:t>
      </w:r>
    </w:p>
    <w:p w:rsidR="00CA545B" w:rsidRPr="00BE59F9" w:rsidRDefault="00CA545B" w:rsidP="00CA545B">
      <w:pPr>
        <w:numPr>
          <w:ilvl w:val="1"/>
          <w:numId w:val="6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czynniki krótkookresowe i długookresowe wpływające na kształtowanie się każdego z rodzajów sprzedaży (w tym postawy potencjalnych klientów) – analiza ekonometryczna.</w:t>
      </w:r>
    </w:p>
    <w:p w:rsidR="00CA545B" w:rsidRPr="00BE59F9" w:rsidRDefault="00CA545B" w:rsidP="00CA545B">
      <w:pPr>
        <w:spacing w:after="200" w:line="264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t>Aspekty lokalizacji działalności gospodarczej</w:t>
      </w:r>
    </w:p>
    <w:p w:rsidR="00CA545B" w:rsidRPr="00BE59F9" w:rsidRDefault="00CA545B" w:rsidP="00CA545B">
      <w:pPr>
        <w:numPr>
          <w:ilvl w:val="1"/>
          <w:numId w:val="7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czynniki decydujące o lokalizacji określonych rodzajów działalności</w:t>
      </w:r>
    </w:p>
    <w:p w:rsidR="00CA545B" w:rsidRPr="00BE59F9" w:rsidRDefault="00CA545B" w:rsidP="00CA545B">
      <w:pPr>
        <w:numPr>
          <w:ilvl w:val="1"/>
          <w:numId w:val="7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firmy działające na obrzeżach miast a podmioty funkcjonujące w ich granicach</w:t>
      </w:r>
    </w:p>
    <w:p w:rsidR="00CA545B" w:rsidRPr="00BE59F9" w:rsidRDefault="00CA545B" w:rsidP="00CA545B">
      <w:pPr>
        <w:numPr>
          <w:ilvl w:val="1"/>
          <w:numId w:val="7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funkcjonalne oddziaływanie miast a przestrzenne rozmieszczenie działalności gospodarczej i zasobów niezbędnych do jej prowadzenia (szersze strefy miejskie – LUZ, obszary dojazdów do pracy)</w:t>
      </w:r>
    </w:p>
    <w:p w:rsidR="00CA545B" w:rsidRPr="00BE59F9" w:rsidRDefault="00CA545B" w:rsidP="00CA545B">
      <w:pPr>
        <w:numPr>
          <w:ilvl w:val="1"/>
          <w:numId w:val="7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atrakcyjność inwestycyjna obszarów terytorialnych</w:t>
      </w:r>
    </w:p>
    <w:p w:rsidR="00CA545B" w:rsidRPr="00BE59F9" w:rsidRDefault="00CA545B" w:rsidP="00CA545B">
      <w:pPr>
        <w:numPr>
          <w:ilvl w:val="1"/>
          <w:numId w:val="7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wykorzystanie metod wielowymiarowej analizy danych do wskazania zależności wyników firm od ich uwarunkowań lokalizacyjnych.</w:t>
      </w:r>
    </w:p>
    <w:p w:rsidR="00CA545B" w:rsidRPr="00BE59F9" w:rsidRDefault="00CA545B" w:rsidP="00CA545B">
      <w:pPr>
        <w:spacing w:after="200" w:line="264" w:lineRule="auto"/>
        <w:ind w:left="1440"/>
        <w:contextualSpacing/>
        <w:jc w:val="both"/>
        <w:rPr>
          <w:rFonts w:eastAsia="Calibri"/>
          <w:lang w:eastAsia="en-US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b/>
          <w:lang w:eastAsia="en-US"/>
        </w:rPr>
      </w:pPr>
      <w:r w:rsidRPr="00BE59F9">
        <w:rPr>
          <w:rFonts w:eastAsia="Calibri"/>
          <w:b/>
          <w:lang w:eastAsia="en-US"/>
        </w:rPr>
        <w:t>Analiza określonych aspektów działalności wybranego przedsiębiorstwa lub organizacji</w:t>
      </w:r>
    </w:p>
    <w:p w:rsidR="00CA545B" w:rsidRPr="00BE59F9" w:rsidRDefault="00CA545B" w:rsidP="00CA545B">
      <w:pPr>
        <w:numPr>
          <w:ilvl w:val="1"/>
          <w:numId w:val="8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zatrudnienie i wynagrodzenia</w:t>
      </w:r>
    </w:p>
    <w:p w:rsidR="00CA545B" w:rsidRPr="00BE59F9" w:rsidRDefault="00CA545B" w:rsidP="00CA545B">
      <w:pPr>
        <w:numPr>
          <w:ilvl w:val="1"/>
          <w:numId w:val="8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wyniki finansowe i ceny sprzedaży towarów/usług</w:t>
      </w:r>
    </w:p>
    <w:p w:rsidR="00CA545B" w:rsidRPr="00BE59F9" w:rsidRDefault="00CA545B" w:rsidP="00CA545B">
      <w:pPr>
        <w:numPr>
          <w:ilvl w:val="1"/>
          <w:numId w:val="8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porównanie z wartościami średnimi dla przedsiębiorstw tej samej branży (według PKD) na odpowiednim poziomie agregacji przestrzennej</w:t>
      </w:r>
    </w:p>
    <w:p w:rsidR="00CA545B" w:rsidRPr="00BE59F9" w:rsidRDefault="00CA545B" w:rsidP="00CA545B">
      <w:pPr>
        <w:numPr>
          <w:ilvl w:val="1"/>
          <w:numId w:val="8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porównanie struktur bilansu w czasie i przestrzeni (np. dla filii lub firm zależnych) przy użyciu stosownych miar lub analizy skupień</w:t>
      </w:r>
    </w:p>
    <w:p w:rsidR="00CA545B" w:rsidRPr="00BE59F9" w:rsidRDefault="00CA545B" w:rsidP="00CA545B">
      <w:pPr>
        <w:numPr>
          <w:ilvl w:val="1"/>
          <w:numId w:val="8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analiza długookresowa kształtowania się wybranych zjawisk przy pomocy indeksów dynamiki oraz z wyodrębnieniem trendu i sezonowości przy pomocy narzędzi diagnostyki szeregów czasowych.</w:t>
      </w:r>
    </w:p>
    <w:p w:rsidR="00CA545B" w:rsidRPr="00BE59F9" w:rsidRDefault="00CA545B" w:rsidP="00CA545B">
      <w:pPr>
        <w:spacing w:after="200" w:line="264" w:lineRule="auto"/>
        <w:ind w:left="720"/>
        <w:contextualSpacing/>
        <w:jc w:val="both"/>
        <w:rPr>
          <w:rFonts w:eastAsia="Calibri"/>
          <w:lang w:eastAsia="en-US"/>
        </w:rPr>
      </w:pPr>
    </w:p>
    <w:p w:rsidR="00CA545B" w:rsidRPr="00BE59F9" w:rsidRDefault="00CA545B" w:rsidP="00CA545B">
      <w:pPr>
        <w:numPr>
          <w:ilvl w:val="0"/>
          <w:numId w:val="1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b/>
          <w:lang w:eastAsia="en-US"/>
        </w:rPr>
        <w:t>Wybrane aspekty życia społeczno – gospodarczego społeczności lokalnej w kontekście efektów zarządzania</w:t>
      </w:r>
      <w:r w:rsidRPr="00BE59F9">
        <w:rPr>
          <w:rFonts w:eastAsia="Calibri"/>
          <w:lang w:eastAsia="en-US"/>
        </w:rPr>
        <w:t>:</w:t>
      </w:r>
    </w:p>
    <w:p w:rsidR="00CA545B" w:rsidRPr="00BE59F9" w:rsidRDefault="00CA545B" w:rsidP="00CA545B">
      <w:pPr>
        <w:numPr>
          <w:ilvl w:val="1"/>
          <w:numId w:val="9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 xml:space="preserve">statystyczna analiza kształtowania się danego zjawiska w czasie i przestrzeni (np. rozwój infrastruktury, działalność służb publicznych, dojazdy do pracy, </w:t>
      </w:r>
      <w:r w:rsidRPr="00BE59F9">
        <w:rPr>
          <w:rFonts w:eastAsia="Calibri"/>
          <w:lang w:eastAsia="en-US"/>
        </w:rPr>
        <w:lastRenderedPageBreak/>
        <w:t xml:space="preserve">jakość życia, itp.) – wykorzystanie mierników taksonomicznych, analizy skupień czy analizy składowych </w:t>
      </w:r>
    </w:p>
    <w:p w:rsidR="00CA545B" w:rsidRPr="00BE59F9" w:rsidRDefault="00CA545B" w:rsidP="00CA545B">
      <w:pPr>
        <w:numPr>
          <w:ilvl w:val="1"/>
          <w:numId w:val="9"/>
        </w:numPr>
        <w:spacing w:after="200" w:line="264" w:lineRule="auto"/>
        <w:contextualSpacing/>
        <w:jc w:val="both"/>
        <w:rPr>
          <w:rFonts w:eastAsia="Calibri"/>
          <w:lang w:eastAsia="en-US"/>
        </w:rPr>
      </w:pPr>
      <w:r w:rsidRPr="00BE59F9">
        <w:rPr>
          <w:rFonts w:eastAsia="Calibri"/>
          <w:lang w:eastAsia="en-US"/>
        </w:rPr>
        <w:t>działania podejmowane przez samorządy (względnie organy lub jednostki gospodarcze) i ich efekty w odniesieniu do rozpatrywanej dziedziny.</w:t>
      </w:r>
    </w:p>
    <w:p w:rsidR="00CA545B" w:rsidRDefault="00CA545B" w:rsidP="00CA545B">
      <w:pPr>
        <w:pStyle w:val="Akapitzlist"/>
        <w:rPr>
          <w:color w:val="FF0000"/>
        </w:rPr>
      </w:pPr>
    </w:p>
    <w:p w:rsidR="00CA545B" w:rsidRPr="00BD6251" w:rsidRDefault="00CA545B" w:rsidP="00CA545B">
      <w:pPr>
        <w:pStyle w:val="Akapitzlist"/>
      </w:pPr>
    </w:p>
    <w:p w:rsidR="00CA545B" w:rsidRPr="00BD6251" w:rsidRDefault="00CA545B" w:rsidP="00BD6251">
      <w:pPr>
        <w:pStyle w:val="Akapitzlist"/>
        <w:numPr>
          <w:ilvl w:val="0"/>
          <w:numId w:val="4"/>
        </w:numPr>
      </w:pPr>
      <w:r w:rsidRPr="00BD6251">
        <w:rPr>
          <w:highlight w:val="lightGray"/>
        </w:rPr>
        <w:t>dr Beata Wenerska</w:t>
      </w:r>
    </w:p>
    <w:p w:rsidR="00FF1DBE" w:rsidRDefault="00FF1DBE" w:rsidP="00FF1DBE"/>
    <w:p w:rsidR="00FF1DBE" w:rsidRPr="00FF1DBE" w:rsidRDefault="00FF1DBE" w:rsidP="00FF1DBE">
      <w:pPr>
        <w:rPr>
          <w:sz w:val="22"/>
          <w:szCs w:val="22"/>
        </w:rPr>
      </w:pPr>
      <w:r>
        <w:t>1.</w:t>
      </w:r>
      <w:r w:rsidRPr="00FF1DBE">
        <w:rPr>
          <w:sz w:val="22"/>
          <w:szCs w:val="22"/>
        </w:rPr>
        <w:tab/>
        <w:t>Nowoczesne metody zarządzania zasobami organizacji.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2.</w:t>
      </w:r>
      <w:r w:rsidRPr="00FF1DBE">
        <w:rPr>
          <w:sz w:val="22"/>
          <w:szCs w:val="22"/>
        </w:rPr>
        <w:tab/>
        <w:t xml:space="preserve">Usługi publiczne. 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3.</w:t>
      </w:r>
      <w:r w:rsidRPr="00FF1DBE">
        <w:rPr>
          <w:sz w:val="22"/>
          <w:szCs w:val="22"/>
        </w:rPr>
        <w:tab/>
        <w:t>Transport publiczny.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4.</w:t>
      </w:r>
      <w:r w:rsidRPr="00FF1DBE">
        <w:rPr>
          <w:sz w:val="22"/>
          <w:szCs w:val="22"/>
        </w:rPr>
        <w:tab/>
        <w:t>Zarządzanie w jednostkach samorządu terytorialnego.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5.</w:t>
      </w:r>
      <w:r w:rsidRPr="00FF1DBE">
        <w:rPr>
          <w:sz w:val="22"/>
          <w:szCs w:val="22"/>
        </w:rPr>
        <w:tab/>
        <w:t>Zarządzanie zasobami ludzkimi.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6.</w:t>
      </w:r>
      <w:r w:rsidRPr="00FF1DBE">
        <w:rPr>
          <w:sz w:val="22"/>
          <w:szCs w:val="22"/>
        </w:rPr>
        <w:tab/>
        <w:t xml:space="preserve">Rozwój społeczno-gospodarczy w jednostkach samorządu </w:t>
      </w:r>
      <w:proofErr w:type="spellStart"/>
      <w:r w:rsidRPr="00FF1DBE">
        <w:rPr>
          <w:sz w:val="22"/>
          <w:szCs w:val="22"/>
        </w:rPr>
        <w:t>terytorilanego</w:t>
      </w:r>
      <w:proofErr w:type="spellEnd"/>
      <w:r w:rsidRPr="00FF1DBE">
        <w:rPr>
          <w:sz w:val="22"/>
          <w:szCs w:val="22"/>
        </w:rPr>
        <w:t>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7.</w:t>
      </w:r>
      <w:r w:rsidRPr="00FF1DBE">
        <w:rPr>
          <w:sz w:val="22"/>
          <w:szCs w:val="22"/>
        </w:rPr>
        <w:tab/>
        <w:t>Inwestycje infrastrukturalne.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8.</w:t>
      </w:r>
      <w:r w:rsidRPr="00FF1DBE">
        <w:rPr>
          <w:sz w:val="22"/>
          <w:szCs w:val="22"/>
        </w:rPr>
        <w:tab/>
        <w:t>Polityka lokalna.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9.</w:t>
      </w:r>
      <w:r w:rsidRPr="00FF1DBE">
        <w:rPr>
          <w:sz w:val="22"/>
          <w:szCs w:val="22"/>
        </w:rPr>
        <w:tab/>
        <w:t>Komunikacja społeczna i public relations.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10.</w:t>
      </w:r>
      <w:r w:rsidRPr="00FF1DBE">
        <w:rPr>
          <w:sz w:val="22"/>
          <w:szCs w:val="22"/>
        </w:rPr>
        <w:tab/>
        <w:t>Społeczeństwo obywatelskie.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11.</w:t>
      </w:r>
      <w:r w:rsidRPr="00FF1DBE">
        <w:rPr>
          <w:sz w:val="22"/>
          <w:szCs w:val="22"/>
        </w:rPr>
        <w:tab/>
        <w:t>Motywowanie.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12.</w:t>
      </w:r>
      <w:r w:rsidRPr="00FF1DBE">
        <w:rPr>
          <w:sz w:val="22"/>
          <w:szCs w:val="22"/>
        </w:rPr>
        <w:tab/>
        <w:t>Rekrutacja.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13.</w:t>
      </w:r>
      <w:r w:rsidRPr="00FF1DBE">
        <w:rPr>
          <w:sz w:val="22"/>
          <w:szCs w:val="22"/>
        </w:rPr>
        <w:tab/>
        <w:t>Administracja publiczna.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14.</w:t>
      </w:r>
      <w:r w:rsidRPr="00FF1DBE">
        <w:rPr>
          <w:sz w:val="22"/>
          <w:szCs w:val="22"/>
        </w:rPr>
        <w:tab/>
        <w:t>Stres zawodowy i wypalenie zawodowe.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15.</w:t>
      </w:r>
      <w:r w:rsidRPr="00FF1DBE">
        <w:rPr>
          <w:sz w:val="22"/>
          <w:szCs w:val="22"/>
        </w:rPr>
        <w:tab/>
        <w:t>Konflikt w organizacji.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16.</w:t>
      </w:r>
      <w:r w:rsidRPr="00FF1DBE">
        <w:rPr>
          <w:sz w:val="22"/>
          <w:szCs w:val="22"/>
        </w:rPr>
        <w:tab/>
        <w:t>Etyczne aspekty zarządzania.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17.</w:t>
      </w:r>
      <w:r w:rsidRPr="00FF1DBE">
        <w:rPr>
          <w:sz w:val="22"/>
          <w:szCs w:val="22"/>
        </w:rPr>
        <w:tab/>
        <w:t>Kultura organizacji.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18.</w:t>
      </w:r>
      <w:r w:rsidRPr="00FF1DBE">
        <w:rPr>
          <w:sz w:val="22"/>
          <w:szCs w:val="22"/>
        </w:rPr>
        <w:tab/>
        <w:t>Otoczenie organizacji, relacje z interesariuszami wewnętrznymi i zewnętrznymi.</w:t>
      </w:r>
    </w:p>
    <w:p w:rsidR="00FF1DBE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19.</w:t>
      </w:r>
      <w:r w:rsidRPr="00FF1DBE">
        <w:rPr>
          <w:sz w:val="22"/>
          <w:szCs w:val="22"/>
        </w:rPr>
        <w:tab/>
        <w:t>Kontrola w organizacji.</w:t>
      </w:r>
    </w:p>
    <w:p w:rsidR="00CA545B" w:rsidRPr="00FF1DBE" w:rsidRDefault="00FF1DBE" w:rsidP="00FF1DBE">
      <w:pPr>
        <w:rPr>
          <w:sz w:val="22"/>
          <w:szCs w:val="22"/>
        </w:rPr>
      </w:pPr>
      <w:r w:rsidRPr="00FF1DBE">
        <w:rPr>
          <w:sz w:val="22"/>
          <w:szCs w:val="22"/>
        </w:rPr>
        <w:t>20.</w:t>
      </w:r>
      <w:r w:rsidRPr="00FF1DBE">
        <w:rPr>
          <w:sz w:val="22"/>
          <w:szCs w:val="22"/>
        </w:rPr>
        <w:tab/>
        <w:t>Polityka społeczna.</w:t>
      </w:r>
    </w:p>
    <w:sectPr w:rsidR="00CA545B" w:rsidRPr="00FF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93"/>
    <w:multiLevelType w:val="hybridMultilevel"/>
    <w:tmpl w:val="E4B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62D"/>
    <w:multiLevelType w:val="hybridMultilevel"/>
    <w:tmpl w:val="1C0C4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000E2"/>
    <w:multiLevelType w:val="hybridMultilevel"/>
    <w:tmpl w:val="1138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57C1"/>
    <w:multiLevelType w:val="hybridMultilevel"/>
    <w:tmpl w:val="BAD6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C8D"/>
    <w:multiLevelType w:val="hybridMultilevel"/>
    <w:tmpl w:val="595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1666"/>
    <w:multiLevelType w:val="hybridMultilevel"/>
    <w:tmpl w:val="173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5C85"/>
    <w:multiLevelType w:val="hybridMultilevel"/>
    <w:tmpl w:val="44420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47497E"/>
    <w:multiLevelType w:val="hybridMultilevel"/>
    <w:tmpl w:val="37E0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6F52"/>
    <w:multiLevelType w:val="hybridMultilevel"/>
    <w:tmpl w:val="DD08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C3E4A"/>
    <w:multiLevelType w:val="hybridMultilevel"/>
    <w:tmpl w:val="C1B6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5B"/>
    <w:rsid w:val="00441D2F"/>
    <w:rsid w:val="00BD6251"/>
    <w:rsid w:val="00CA545B"/>
    <w:rsid w:val="00DE7695"/>
    <w:rsid w:val="00E27F4A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54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54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6D385DE8.dotm</Template>
  <TotalTime>4</TotalTime>
  <Pages>3</Pages>
  <Words>590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Glapińska</dc:creator>
  <cp:lastModifiedBy>Karolina Glapińska</cp:lastModifiedBy>
  <cp:revision>4</cp:revision>
  <dcterms:created xsi:type="dcterms:W3CDTF">2017-11-30T08:03:00Z</dcterms:created>
  <dcterms:modified xsi:type="dcterms:W3CDTF">2017-12-01T13:05:00Z</dcterms:modified>
</cp:coreProperties>
</file>